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DB" w:rsidRPr="00F37EDB" w:rsidRDefault="00F37EDB" w:rsidP="00F37E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37EDB">
        <w:rPr>
          <w:rFonts w:ascii="Times New Roman" w:hAnsi="Times New Roman" w:cs="Times New Roman"/>
          <w:b/>
          <w:sz w:val="28"/>
          <w:szCs w:val="28"/>
        </w:rPr>
        <w:t>Порядок получения медицинского 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507"/>
      </w:tblGrid>
      <w:tr w:rsidR="00F37EDB" w:rsidTr="00177981">
        <w:tc>
          <w:tcPr>
            <w:tcW w:w="1838" w:type="dxa"/>
            <w:vAlign w:val="center"/>
          </w:tcPr>
          <w:bookmarkEnd w:id="0"/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Медицинское освидетельствование кандидатов в водители транспортных средств;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Медицинское освидетельствование водителей транспортных средств в связи с заменой водительского удостоверения после истечения срока его действия, либо в связи с возвратом водительского удостоверения после истечения срока лишения права на управление транспортными средствами;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Внеочередное обязательное медицинское освидетельствование водителей транспортных средств, при проведении обязательного периодического медицинского осмотра которых выявлены признаки заболеваний (состояний),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лечения.</w:t>
            </w:r>
          </w:p>
        </w:tc>
      </w:tr>
      <w:tr w:rsidR="00F37EDB" w:rsidTr="00177981">
        <w:tc>
          <w:tcPr>
            <w:tcW w:w="1838" w:type="dxa"/>
            <w:vAlign w:val="center"/>
          </w:tcPr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Необходимые документы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Паспорт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Водительское удостоверение</w:t>
            </w:r>
          </w:p>
        </w:tc>
      </w:tr>
      <w:tr w:rsidR="00F37EDB" w:rsidTr="00177981">
        <w:tc>
          <w:tcPr>
            <w:tcW w:w="1838" w:type="dxa"/>
            <w:vAlign w:val="center"/>
          </w:tcPr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Необходимые обследования и осмотры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Для категорий: A, B – офтальмолог, терапевт;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Для категорий C, D, CE, DE, </w:t>
            </w:r>
            <w:proofErr w:type="spellStart"/>
            <w:r w:rsidRPr="002F4C0E">
              <w:rPr>
                <w:rFonts w:ascii="Times New Roman" w:hAnsi="Times New Roman" w:cs="Times New Roman"/>
              </w:rPr>
              <w:t>Tm</w:t>
            </w:r>
            <w:proofErr w:type="spellEnd"/>
            <w:r w:rsidRPr="002F4C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0E">
              <w:rPr>
                <w:rFonts w:ascii="Times New Roman" w:hAnsi="Times New Roman" w:cs="Times New Roman"/>
              </w:rPr>
              <w:t>Tb</w:t>
            </w:r>
            <w:proofErr w:type="spellEnd"/>
            <w:r w:rsidRPr="002F4C0E">
              <w:rPr>
                <w:rFonts w:ascii="Times New Roman" w:hAnsi="Times New Roman" w:cs="Times New Roman"/>
              </w:rPr>
              <w:t>, C1, D1, C1E, D1 – Электроэнцефалография с компьютерной обработкой и функциональными пробами;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Необходимые специалисты: врач-терапевт, врач-оториноларингологии, врач-невропатолог, врач-офтальмолог (иметь при себе очки или линзы, контейнер для линз, знать оптическую силу линз);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Заключение врача-психиатра и врача нарколога является обязательным для всех категорий обследуемых;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Осмотр психиатра-нарколога в БУ «Советская психоневрологическая больница», или другой медицинской организации, имеющей лицензию на данный вид деятельности.</w:t>
            </w:r>
          </w:p>
        </w:tc>
      </w:tr>
      <w:tr w:rsidR="00F37EDB" w:rsidTr="00177981">
        <w:tc>
          <w:tcPr>
            <w:tcW w:w="1838" w:type="dxa"/>
            <w:vAlign w:val="center"/>
          </w:tcPr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Порядок прохождения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В регистратуре БУ «ЮГБ» оформляется медицинская документация;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Заключается договор на оказание платных медицинских услуг;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В кассе оплачивается прохождение комиссии;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В регистратуре оформляется бланк медицинского заключения;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С полученным бланком медицинского заключения пройти осмотр психиатра-нарколога в БУ «Советская психоневрологическая больница»; или другой медицинской организации, имеющей лицензию на данный вид деятельности;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В регистратуре БУ «ЮГБ» составляется график прохождения врачей-специалистов и по необходимости обследования;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С обходным листом пройти всех врачей-специалистов и по необходимости обследования; 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На основании записей специалистов и результатов обследований выносится заключение о годности.</w:t>
            </w:r>
          </w:p>
        </w:tc>
      </w:tr>
      <w:tr w:rsidR="00F37EDB" w:rsidTr="00177981">
        <w:tc>
          <w:tcPr>
            <w:tcW w:w="1838" w:type="dxa"/>
            <w:vAlign w:val="center"/>
          </w:tcPr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По окончанию выдаётся на руки пациенту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>Медицинская справка о допуске к управлению транспортными средствами по форме № 003-В/у</w:t>
            </w:r>
          </w:p>
          <w:p w:rsidR="00F37EDB" w:rsidRPr="002F4C0E" w:rsidRDefault="00F37EDB" w:rsidP="00177981">
            <w:pPr>
              <w:pStyle w:val="a4"/>
              <w:numPr>
                <w:ilvl w:val="0"/>
                <w:numId w:val="1"/>
              </w:numPr>
              <w:spacing w:line="240" w:lineRule="atLeast"/>
              <w:ind w:left="0" w:firstLine="284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Срок годности медицинского заключения один год. </w:t>
            </w:r>
          </w:p>
        </w:tc>
      </w:tr>
      <w:tr w:rsidR="00F37EDB" w:rsidTr="00177981">
        <w:tc>
          <w:tcPr>
            <w:tcW w:w="1838" w:type="dxa"/>
            <w:vAlign w:val="center"/>
          </w:tcPr>
          <w:p w:rsidR="00F37EDB" w:rsidRPr="002F4C0E" w:rsidRDefault="00F37EDB" w:rsidP="0017798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2F4C0E">
              <w:rPr>
                <w:rFonts w:ascii="Times New Roman" w:hAnsi="Times New Roman" w:cs="Times New Roman"/>
                <w:b/>
              </w:rPr>
              <w:t>Нормативно-законодательная база</w:t>
            </w:r>
          </w:p>
        </w:tc>
        <w:tc>
          <w:tcPr>
            <w:tcW w:w="7507" w:type="dxa"/>
          </w:tcPr>
          <w:p w:rsidR="00F37EDB" w:rsidRPr="002F4C0E" w:rsidRDefault="00F37EDB" w:rsidP="00177981">
            <w:pPr>
              <w:spacing w:line="240" w:lineRule="atLeast"/>
              <w:ind w:firstLine="284"/>
              <w:jc w:val="both"/>
              <w:rPr>
                <w:rFonts w:ascii="Times New Roman" w:hAnsi="Times New Roman" w:cs="Times New Roman"/>
              </w:rPr>
            </w:pPr>
            <w:r w:rsidRPr="002F4C0E">
              <w:rPr>
                <w:rFonts w:ascii="Times New Roman" w:hAnsi="Times New Roman" w:cs="Times New Roman"/>
              </w:rPr>
              <w:t xml:space="preserve">Приказ Министерства здравоохранения РФ от 24 ноября 2021 г. </w:t>
            </w:r>
            <w:r w:rsidRPr="002F4C0E">
              <w:rPr>
                <w:rFonts w:ascii="Times New Roman" w:hAnsi="Times New Roman" w:cs="Times New Roman"/>
                <w:lang w:val="en-US"/>
              </w:rPr>
              <w:t>N</w:t>
            </w:r>
            <w:r w:rsidRPr="002F4C0E">
              <w:rPr>
                <w:rFonts w:ascii="Times New Roman" w:hAnsi="Times New Roman" w:cs="Times New Roman"/>
              </w:rPr>
              <w:t xml:space="preserve"> 1092н «Об утверждении порядка проведения обязательного медицинского освидетельствования водителей транспортных средства (кандидатов в водители транспортных средств), порядка выдачи и формы медицинского </w:t>
            </w:r>
            <w:r w:rsidRPr="002F4C0E">
              <w:rPr>
                <w:rFonts w:ascii="Times New Roman" w:hAnsi="Times New Roman" w:cs="Times New Roman"/>
              </w:rPr>
              <w:lastRenderedPageBreak/>
              <w:t>заключения о наличии (об отсутствии) у водителей транспортных средств (кандидатов в водители транспортных средств) медицинских противопоказаний, медицинских показаний или медицинских ограничений к управлению транспортными средствами, а также о признании утратившими милу отдельных приказов Министерства здравоохранения Российской Федерации</w:t>
            </w:r>
          </w:p>
        </w:tc>
      </w:tr>
    </w:tbl>
    <w:p w:rsidR="00387084" w:rsidRDefault="00387084"/>
    <w:sectPr w:rsidR="0038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8752B"/>
    <w:multiLevelType w:val="hybridMultilevel"/>
    <w:tmpl w:val="3828D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DB"/>
    <w:rsid w:val="00387084"/>
    <w:rsid w:val="00F3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AC890-8299-405C-8E45-B8B03BFE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Шулакова Виктория Николаевна</dc:creator>
  <cp:keywords/>
  <dc:description/>
  <cp:lastModifiedBy>Шулакова Виктория Николаевна</cp:lastModifiedBy>
  <cp:revision>1</cp:revision>
  <dcterms:created xsi:type="dcterms:W3CDTF">2022-04-20T03:34:00Z</dcterms:created>
  <dcterms:modified xsi:type="dcterms:W3CDTF">2022-04-20T03:35:00Z</dcterms:modified>
</cp:coreProperties>
</file>